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FBDE" w14:textId="77777777" w:rsidR="00C770CF" w:rsidRDefault="00C770CF" w:rsidP="00C770CF">
      <w:pPr>
        <w:pStyle w:val="contenttext"/>
        <w:spacing w:before="0" w:beforeAutospacing="0" w:after="0" w:afterAutospacing="0"/>
        <w:jc w:val="both"/>
        <w:textAlignment w:val="top"/>
      </w:pPr>
      <w:r>
        <w:t xml:space="preserve">                                                                                   «УТВЕРЖДАЮ»</w:t>
      </w:r>
    </w:p>
    <w:p w14:paraId="406FFCAE" w14:textId="77777777" w:rsidR="00C770CF" w:rsidRDefault="00C770CF" w:rsidP="00C770CF">
      <w:pPr>
        <w:pStyle w:val="contenttext"/>
        <w:spacing w:before="0" w:beforeAutospacing="0" w:after="0" w:afterAutospacing="0"/>
        <w:jc w:val="both"/>
        <w:textAlignment w:val="top"/>
      </w:pPr>
      <w:r>
        <w:t xml:space="preserve">                                                                                     Директор ООО «Точная оптика»</w:t>
      </w:r>
    </w:p>
    <w:p w14:paraId="0A596261" w14:textId="7EB98AA8" w:rsidR="00C770CF" w:rsidRDefault="00C770CF" w:rsidP="00C770CF">
      <w:pPr>
        <w:pStyle w:val="contenttext"/>
        <w:spacing w:before="0" w:beforeAutospacing="0" w:after="0" w:afterAutospacing="0"/>
        <w:jc w:val="both"/>
        <w:textAlignment w:val="top"/>
      </w:pPr>
      <w:r>
        <w:t xml:space="preserve">                                                                                      Хасанов </w:t>
      </w:r>
      <w:proofErr w:type="gramStart"/>
      <w:r>
        <w:t>А.И.</w:t>
      </w:r>
      <w:proofErr w:type="gramEnd"/>
    </w:p>
    <w:p w14:paraId="2F095C7F" w14:textId="152E4B95" w:rsidR="00C770CF" w:rsidRDefault="00C770CF" w:rsidP="00C770CF">
      <w:pPr>
        <w:pStyle w:val="contenttext"/>
        <w:spacing w:before="0" w:beforeAutospacing="0" w:after="0" w:afterAutospacing="0"/>
        <w:jc w:val="both"/>
        <w:textAlignment w:val="top"/>
      </w:pPr>
    </w:p>
    <w:p w14:paraId="2C1645A2" w14:textId="77777777" w:rsidR="00C770CF" w:rsidRDefault="00C770CF" w:rsidP="00C770CF">
      <w:pPr>
        <w:pStyle w:val="contenttext"/>
        <w:spacing w:before="0" w:beforeAutospacing="0" w:after="0" w:afterAutospacing="0"/>
        <w:jc w:val="both"/>
        <w:textAlignment w:val="top"/>
      </w:pPr>
    </w:p>
    <w:p w14:paraId="66DB575E" w14:textId="07D8C783" w:rsidR="003A7BA7" w:rsidRDefault="00C770CF" w:rsidP="00C770CF">
      <w:pPr>
        <w:pStyle w:val="contenttext"/>
        <w:spacing w:before="0" w:beforeAutospacing="0" w:after="0" w:afterAutospacing="0"/>
        <w:jc w:val="both"/>
        <w:textAlignment w:val="top"/>
      </w:pPr>
      <w:r>
        <w:t xml:space="preserve">                                                                             </w:t>
      </w:r>
      <w:r w:rsidR="003A7BA7">
        <w:t xml:space="preserve">                                                </w:t>
      </w:r>
      <w:r>
        <w:t xml:space="preserve">         30.11.2023   </w:t>
      </w:r>
    </w:p>
    <w:p w14:paraId="6097A2AE" w14:textId="6FA37790" w:rsidR="00C770CF" w:rsidRDefault="003A7BA7" w:rsidP="00C770CF">
      <w:pPr>
        <w:pStyle w:val="contenttext"/>
        <w:spacing w:before="0" w:beforeAutospacing="0" w:after="0" w:afterAutospacing="0"/>
        <w:jc w:val="both"/>
        <w:textAlignment w:val="top"/>
      </w:pPr>
      <w:r>
        <w:t xml:space="preserve">                                        ПРАВИЛА ВНУТРЕННЕГО РАСПОРЯДКА</w:t>
      </w:r>
      <w:r w:rsidR="00C770CF">
        <w:t xml:space="preserve">                                </w:t>
      </w:r>
    </w:p>
    <w:p w14:paraId="6C27D46B" w14:textId="77777777" w:rsidR="00C770CF" w:rsidRDefault="00C770CF" w:rsidP="00C770CF">
      <w:pPr>
        <w:pStyle w:val="contenttext"/>
        <w:spacing w:before="0" w:beforeAutospacing="0" w:after="0" w:afterAutospacing="0"/>
        <w:jc w:val="both"/>
        <w:textAlignment w:val="top"/>
      </w:pPr>
    </w:p>
    <w:p w14:paraId="6A8ADB81" w14:textId="3448E938" w:rsidR="00C770CF" w:rsidRPr="00C770CF" w:rsidRDefault="00C770CF" w:rsidP="00C770CF">
      <w:pPr>
        <w:pStyle w:val="contenttext"/>
        <w:spacing w:before="0" w:beforeAutospacing="0" w:after="0" w:afterAutospacing="0"/>
        <w:jc w:val="both"/>
        <w:textAlignment w:val="top"/>
        <w:rPr>
          <w:rFonts w:ascii="Arial" w:hAnsi="Arial" w:cs="Arial"/>
          <w:color w:val="777777"/>
          <w:sz w:val="21"/>
          <w:szCs w:val="21"/>
        </w:rPr>
      </w:pPr>
      <w:r>
        <w:t xml:space="preserve">  </w:t>
      </w:r>
      <w:r w:rsidRPr="00C770CF"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В соответствии с пунктом 3 статьи 27 Федерального закона от 21.11.2011 № 323 «Об основах охраны здоровья граждан в Российской Федерации» граждане обязаны соблюдать правила поведения пациента в медицинских организациях.</w:t>
      </w:r>
    </w:p>
    <w:p w14:paraId="6C13D7B3" w14:textId="13360C99" w:rsidR="00C770CF" w:rsidRPr="00C770CF" w:rsidRDefault="00C770CF" w:rsidP="00C770CF">
      <w:pPr>
        <w:pStyle w:val="a3"/>
        <w:numPr>
          <w:ilvl w:val="1"/>
          <w:numId w:val="1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Правила внутреннего распорядка для пациентов (далее – Правила)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ООО «Точная оптика» являются организационно-правовым документом, регламентирующим, в соответствии с законодательством Российской Федерации, правила поведения пациентов (их представителей) во время нахождения в клинике, а также иные вопросы, возникающие между участниками правоотношений – пациентом (его представителем) и медучреждением.</w:t>
      </w:r>
    </w:p>
    <w:p w14:paraId="419C2B5A" w14:textId="77777777" w:rsidR="00C770CF" w:rsidRPr="00C770CF" w:rsidRDefault="00C770CF" w:rsidP="00C770CF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1.2. Настоящие Правила включают:</w:t>
      </w:r>
    </w:p>
    <w:p w14:paraId="1F37FA8F" w14:textId="406C4ED4" w:rsidR="00C770CF" w:rsidRPr="00C770CF" w:rsidRDefault="00C770CF" w:rsidP="00C770CF">
      <w:pPr>
        <w:numPr>
          <w:ilvl w:val="0"/>
          <w:numId w:val="2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Порядок обращения в клинику;</w:t>
      </w:r>
    </w:p>
    <w:p w14:paraId="4193F1C7" w14:textId="77777777" w:rsidR="00C770CF" w:rsidRPr="00C770CF" w:rsidRDefault="00C770CF" w:rsidP="00C770CF">
      <w:pPr>
        <w:numPr>
          <w:ilvl w:val="0"/>
          <w:numId w:val="2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Права пациентов;</w:t>
      </w:r>
    </w:p>
    <w:p w14:paraId="63AF311D" w14:textId="1618F070" w:rsidR="00C770CF" w:rsidRPr="00C770CF" w:rsidRDefault="00C770CF" w:rsidP="00C770CF">
      <w:pPr>
        <w:numPr>
          <w:ilvl w:val="0"/>
          <w:numId w:val="2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Правила поведения пациентов и иных посетителей клиники;</w:t>
      </w:r>
    </w:p>
    <w:p w14:paraId="52FC0CDC" w14:textId="77777777" w:rsidR="00C770CF" w:rsidRPr="00C770CF" w:rsidRDefault="00C770CF" w:rsidP="00C770CF">
      <w:pPr>
        <w:numPr>
          <w:ilvl w:val="0"/>
          <w:numId w:val="2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Порядок разрешения конфликтных ситуаций;</w:t>
      </w:r>
    </w:p>
    <w:p w14:paraId="2A864045" w14:textId="77777777" w:rsidR="00C770CF" w:rsidRPr="00C770CF" w:rsidRDefault="00C770CF" w:rsidP="00C770CF">
      <w:pPr>
        <w:numPr>
          <w:ilvl w:val="0"/>
          <w:numId w:val="2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Порядок предоставления информации о состоянии здоровья пациента;</w:t>
      </w:r>
    </w:p>
    <w:p w14:paraId="22649CFA" w14:textId="77777777" w:rsidR="00C770CF" w:rsidRPr="00C770CF" w:rsidRDefault="00C770CF" w:rsidP="00C770CF">
      <w:pPr>
        <w:numPr>
          <w:ilvl w:val="0"/>
          <w:numId w:val="2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График работы Поликлиники и ее должностных лиц;</w:t>
      </w:r>
    </w:p>
    <w:p w14:paraId="08E6DA7F" w14:textId="77777777" w:rsidR="00C770CF" w:rsidRPr="00C770CF" w:rsidRDefault="00C770CF" w:rsidP="00C770CF">
      <w:pPr>
        <w:numPr>
          <w:ilvl w:val="0"/>
          <w:numId w:val="2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Ответственность за нарушение настоящих Правил.</w:t>
      </w:r>
    </w:p>
    <w:p w14:paraId="1B58EC0B" w14:textId="1E72BAB5" w:rsidR="00C770CF" w:rsidRPr="00C770CF" w:rsidRDefault="00C770CF" w:rsidP="00C770CF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1.3. Настоящие Правила обязательны для всех пациентов клиники, их законных представителей, а также иных посетителей.</w:t>
      </w:r>
    </w:p>
    <w:p w14:paraId="3D64146C" w14:textId="5B940FA6" w:rsidR="00C770CF" w:rsidRPr="00C770CF" w:rsidRDefault="00C770CF" w:rsidP="00C770CF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1.4. Настоящие Правила подлежат размещению на официальном сайте </w:t>
      </w:r>
      <w:r w:rsid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ООО «Точная оптика»</w:t>
      </w: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в сети Интернет </w:t>
      </w:r>
      <w:r w:rsid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eastAsia="ru-RU"/>
        </w:rPr>
        <w:t>oren</w:t>
      </w:r>
      <w:proofErr w:type="spellEnd"/>
      <w:r w:rsidR="00153E87"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-</w:t>
      </w:r>
      <w:proofErr w:type="spellStart"/>
      <w:r w:rsid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eastAsia="ru-RU"/>
        </w:rPr>
        <w:t>optika</w:t>
      </w:r>
      <w:proofErr w:type="spellEnd"/>
      <w:r w:rsidR="00153E87"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 w:rsid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 w:rsidR="00153E87"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)</w:t>
      </w: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(далее – Официальный сайт), а также на информационных стендах клиники.</w:t>
      </w:r>
    </w:p>
    <w:p w14:paraId="43705671" w14:textId="55CCAEDC" w:rsidR="00C770CF" w:rsidRDefault="00C770CF" w:rsidP="00C770CF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</w:pPr>
      <w:r w:rsidRPr="00C770CF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1.5. Пациенты (их представители), заказчики платных медицинских услуг подлежат ознакомлению с настоящими Правилами до подписания договора на оказание платных медицинских услуг.</w:t>
      </w:r>
    </w:p>
    <w:p w14:paraId="285D1447" w14:textId="2DC86B60" w:rsidR="00A463E6" w:rsidRDefault="00A463E6" w:rsidP="00C770CF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1.6. Предварительная запись на прием к врачу может осуществляться при непосредственном обращении в </w:t>
      </w:r>
      <w:proofErr w:type="gramStart"/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клинику,  по</w:t>
      </w:r>
      <w:proofErr w:type="gramEnd"/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телефону и через сайт в сети Интернет. </w:t>
      </w:r>
    </w:p>
    <w:p w14:paraId="20041E64" w14:textId="08993BF9" w:rsidR="00153E87" w:rsidRPr="00153E87" w:rsidRDefault="00153E87" w:rsidP="00153E87">
      <w:pPr>
        <w:jc w:val="center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2</w:t>
      </w:r>
      <w:r w:rsidRPr="00153E87"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 Права пациентов</w:t>
      </w:r>
    </w:p>
    <w:p w14:paraId="590EB067" w14:textId="4D251E15" w:rsidR="00153E87" w:rsidRPr="00153E87" w:rsidRDefault="00153E87" w:rsidP="00153E87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2</w:t>
      </w:r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.1. При обращении за медицинской помощью и ее получении пациент имеет право на:</w:t>
      </w:r>
    </w:p>
    <w:p w14:paraId="23924399" w14:textId="77777777" w:rsidR="00153E87" w:rsidRPr="00153E87" w:rsidRDefault="00153E87" w:rsidP="00153E87">
      <w:pPr>
        <w:numPr>
          <w:ilvl w:val="0"/>
          <w:numId w:val="5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уважительное и гуманное отношение со стороны медицинских работников и других лиц, участвующих в оказании медицинской помощи</w:t>
      </w:r>
    </w:p>
    <w:p w14:paraId="3D3818CD" w14:textId="77777777" w:rsidR="00153E87" w:rsidRPr="00153E87" w:rsidRDefault="00153E87" w:rsidP="00153E87">
      <w:pPr>
        <w:numPr>
          <w:ilvl w:val="0"/>
          <w:numId w:val="5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lastRenderedPageBreak/>
        <w:t>информацию о фамилии, имени, должности и квалификации его лечащего врача и других лиц, непосредственно участвующих в оказании медицинской помощи</w:t>
      </w:r>
    </w:p>
    <w:p w14:paraId="2C1C509B" w14:textId="1A13CEA0" w:rsidR="00153E87" w:rsidRPr="00153E87" w:rsidRDefault="00153E87" w:rsidP="00153E87">
      <w:pPr>
        <w:numPr>
          <w:ilvl w:val="0"/>
          <w:numId w:val="5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профилактику, диагностику, лечение, в медицинск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ой</w:t>
      </w:r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организаци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ии</w:t>
      </w:r>
      <w:proofErr w:type="spellEnd"/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в условиях, соответствующих санитарно-гигиеническим требованиям</w:t>
      </w:r>
    </w:p>
    <w:p w14:paraId="0BB2B481" w14:textId="203F6DB5" w:rsidR="00153E87" w:rsidRPr="00153E87" w:rsidRDefault="00153E87" w:rsidP="00153E87">
      <w:pPr>
        <w:numPr>
          <w:ilvl w:val="0"/>
          <w:numId w:val="5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перевод к другому лечащему врачу с разрешения Главного врача 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клиники</w:t>
      </w:r>
    </w:p>
    <w:p w14:paraId="61C38031" w14:textId="77777777" w:rsidR="00153E87" w:rsidRPr="00153E87" w:rsidRDefault="00153E87" w:rsidP="00153E87">
      <w:pPr>
        <w:numPr>
          <w:ilvl w:val="0"/>
          <w:numId w:val="5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153E8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добровольное информированное согласие пациента на медицинское вмешательство в соответствии с законодательством Российской Федерации;</w:t>
      </w:r>
    </w:p>
    <w:p w14:paraId="7FEE678E" w14:textId="32CEB026" w:rsidR="0026513E" w:rsidRPr="0026513E" w:rsidRDefault="0026513E" w:rsidP="0026513E">
      <w:pPr>
        <w:jc w:val="center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3</w:t>
      </w:r>
      <w:r w:rsidRPr="0026513E"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 Правила поведения пациентов и иных посетителей клиники</w:t>
      </w:r>
    </w:p>
    <w:p w14:paraId="7807B076" w14:textId="237AF715" w:rsidR="0026513E" w:rsidRPr="0026513E" w:rsidRDefault="0026513E" w:rsidP="0026513E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3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.1. Пациент, его законный представитель, иные посетители клиники обязаны:</w:t>
      </w:r>
    </w:p>
    <w:p w14:paraId="5A09A510" w14:textId="77777777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соблюдать настоящие Правила</w:t>
      </w:r>
    </w:p>
    <w:p w14:paraId="3F0E3CF1" w14:textId="77777777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соблюдать нормы поведения в общественных местах</w:t>
      </w:r>
    </w:p>
    <w:p w14:paraId="2044B322" w14:textId="3F65ACAE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соблюдать тишину, чистоту и порядок в помещениях клиники</w:t>
      </w:r>
    </w:p>
    <w:p w14:paraId="0698E111" w14:textId="3A9E7710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бережно относиться к имуществу клиники</w:t>
      </w:r>
    </w:p>
    <w:p w14:paraId="31FF081E" w14:textId="77777777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уважительно относиться к медицинским работникам и другим лицам, участвующим в оказании медицинской помощи</w:t>
      </w:r>
    </w:p>
    <w:p w14:paraId="1FE7308E" w14:textId="77777777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Российской Федерации, а также лиц, нуждающихся в оказании экстренной медицинской помощи</w:t>
      </w:r>
    </w:p>
    <w:p w14:paraId="033E8045" w14:textId="7EE5FAA2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не предпринимать действий, способных нарушить права других пациентов и работников 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к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линики;</w:t>
      </w:r>
    </w:p>
    <w:p w14:paraId="0FCB91E3" w14:textId="77777777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предоставлять медицинскому работнику, оказывающему медицинскую помощь, известную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</w:t>
      </w:r>
    </w:p>
    <w:p w14:paraId="0FA87B80" w14:textId="7E9F2F08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выполнять медицинские предписания, соблюдать режим лечения,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сотрудничать с врачом на всех этапах оказания медицинской помощи</w:t>
      </w:r>
    </w:p>
    <w:p w14:paraId="4D96934C" w14:textId="77777777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являться на приём к врачу или на диагностические исследования в назначенное время, согласно записи</w:t>
      </w:r>
    </w:p>
    <w:p w14:paraId="249DB47C" w14:textId="3364582F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соблюдать санитарно-гигиенические нормы: входить в 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клинику 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в сменной обуви или бахилах, верхнюю одежду оставлять в 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отведенном месте</w:t>
      </w:r>
    </w:p>
    <w:p w14:paraId="5121C5C6" w14:textId="2B97CEE7" w:rsidR="0026513E" w:rsidRPr="0026513E" w:rsidRDefault="0026513E" w:rsidP="0026513E">
      <w:pPr>
        <w:numPr>
          <w:ilvl w:val="0"/>
          <w:numId w:val="6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соблюдать требования пожарной безопасности, при обнаружении источников пожара, иных угроз немедленно сообщить об этом сотрудникам клиники.</w:t>
      </w:r>
    </w:p>
    <w:p w14:paraId="17AD16C6" w14:textId="2D637268" w:rsidR="0026513E" w:rsidRPr="0026513E" w:rsidRDefault="0026513E" w:rsidP="0026513E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3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.2. Пациенты и иные посетители клиники не вправе оскорблять медицинских работников и других лиц, участвующих в оказании 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lastRenderedPageBreak/>
        <w:t>медицинской помощи, а также других пациентов, посетителей и сотрудников клиники. Оскорбление, то есть унижение чести и достоинства другого лица, выраженное в неприличной форме, является административным правонарушением в соответствии со статьей 5.61 Кодекса Российской Федерации об административных правонарушениях. При этом клиника (Работники) вправе осуществлять (производить) фотосъёмку, звуко – и видеозапись лиц</w:t>
      </w:r>
      <w:r w:rsidR="00A463E6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,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находящихся на территории клиники и использовать полученные материалы в качестве доказательства правонарушения. Ознакомившись с настоящими Правилами, пациент и иные посетители клиники считаются предупрежденными о проведении в отношении них фото- и киносъёмки, звуко- и видеозаписи.</w:t>
      </w:r>
    </w:p>
    <w:p w14:paraId="664F553C" w14:textId="581BD781" w:rsidR="0026513E" w:rsidRPr="0026513E" w:rsidRDefault="0026513E" w:rsidP="0026513E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3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.3. Пациентам и посетителям, в целях соблюдения общественного порядка, предупреждения и пресечения террористических актов, иных преступлений, соблюдения санитарно-эпидемиологического режима запрещается:</w:t>
      </w:r>
    </w:p>
    <w:p w14:paraId="0C85DE8E" w14:textId="3F274548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проносить на территорию клиники крупногабаритные вещи (хозяйственные сумки, рюкзаки, вещевые мешки, чемоданы, корзины, коробки и др.)</w:t>
      </w:r>
    </w:p>
    <w:p w14:paraId="06B79574" w14:textId="6099B7B1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проносить в клинику огнестрельное, газовое и холодное оружие, легковоспламеняющиеся, отравляющие, токсичные, ядовитые, радиоактивные, химические и взрывчатые вещества, спиртные напитки, колющие и </w:t>
      </w:r>
      <w:proofErr w:type="spellStart"/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легкобьющиеся</w:t>
      </w:r>
      <w:proofErr w:type="spellEnd"/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и иные предметы и средства, наличие которых у посетителя либо их применение (использование) может представлять угрозу для безопасности окружающих</w:t>
      </w:r>
    </w:p>
    <w:p w14:paraId="4BED2888" w14:textId="0428E7A8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посещать клинику с домашними животными</w:t>
      </w:r>
    </w:p>
    <w:p w14:paraId="6438B562" w14:textId="304BD027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курить на территории клиники, в том числе на крыльце, лестничных площадках, в туалетах, в коридорах, кабинетах и других помещениях</w:t>
      </w:r>
    </w:p>
    <w:p w14:paraId="6E93517B" w14:textId="677D43E1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находиться на территории и помещениях клиники, в состоянии алкогольного, наркотического и иного токсического опьянения</w:t>
      </w:r>
    </w:p>
    <w:p w14:paraId="24A9D691" w14:textId="4BA1F52A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самовольно проникать в служебные помещения клиники</w:t>
      </w:r>
    </w:p>
    <w:p w14:paraId="22994E52" w14:textId="77777777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пользоваться открытым огнём, пиротехническими устройствами (фейерверками, петардами и </w:t>
      </w:r>
      <w:proofErr w:type="gramStart"/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т.п.</w:t>
      </w:r>
      <w:proofErr w:type="gramEnd"/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)</w:t>
      </w:r>
    </w:p>
    <w:p w14:paraId="6E5E6ADD" w14:textId="77777777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пользоваться в кабинете врача мобильными устройствами (телефоны, планшеты, плееры). Перед входом в кабинет врача рекомендуется отключить звук на мобильном устройстве</w:t>
      </w:r>
    </w:p>
    <w:p w14:paraId="3736A0A3" w14:textId="77777777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громко разговаривать, в том числе по мобильному телефону, шуметь, хлопать дверями;</w:t>
      </w:r>
    </w:p>
    <w:p w14:paraId="45BD6CE6" w14:textId="1F4731B7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выражаться нецензурной бранью, вести себя некорректно по отношению к посетителям и работникам клиники, громко и вызывающе выражать явное недовольство услугами, обслуживанием. Все претензии излагаются пациентами в </w:t>
      </w: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lastRenderedPageBreak/>
        <w:t>порядке, установленном законодательством Российской Федерации, и/или настоящими Правилами</w:t>
      </w:r>
    </w:p>
    <w:p w14:paraId="0F078BAC" w14:textId="1A1B088F" w:rsidR="0026513E" w:rsidRPr="0026513E" w:rsidRDefault="0026513E" w:rsidP="0026513E">
      <w:pPr>
        <w:numPr>
          <w:ilvl w:val="0"/>
          <w:numId w:val="7"/>
        </w:numPr>
        <w:ind w:left="1020"/>
        <w:jc w:val="both"/>
        <w:textAlignment w:val="baseline"/>
        <w:rPr>
          <w:rFonts w:ascii="Arial" w:eastAsia="Times New Roman" w:hAnsi="Arial" w:cs="Arial"/>
          <w:noProof w:val="0"/>
          <w:color w:val="777777"/>
          <w:sz w:val="20"/>
          <w:szCs w:val="20"/>
          <w:lang w:val="ru-RU" w:eastAsia="ru-RU"/>
        </w:rPr>
      </w:pPr>
      <w:r w:rsidRPr="0026513E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производить фото- и видеосъемку на территории клиники без предварительного разрешения руководства клиники</w:t>
      </w:r>
    </w:p>
    <w:p w14:paraId="1CAC1009" w14:textId="2AEEB6F9" w:rsidR="00FB4A1C" w:rsidRPr="00FB4A1C" w:rsidRDefault="00FB4A1C" w:rsidP="00FB4A1C">
      <w:pPr>
        <w:pStyle w:val="a3"/>
        <w:numPr>
          <w:ilvl w:val="0"/>
          <w:numId w:val="7"/>
        </w:numPr>
        <w:jc w:val="center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4</w:t>
      </w:r>
      <w:r w:rsidRPr="00FB4A1C"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 Порядок предоставления информации о состоянии здоровья пациента</w:t>
      </w:r>
    </w:p>
    <w:p w14:paraId="0FEFFC25" w14:textId="013B1B33" w:rsidR="00FB4A1C" w:rsidRPr="00FB4A1C" w:rsidRDefault="00FB4A1C" w:rsidP="00FB4A1C">
      <w:pPr>
        <w:pStyle w:val="a3"/>
        <w:numPr>
          <w:ilvl w:val="0"/>
          <w:numId w:val="7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4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.1. Информация о состоянии здоровья (далее – Информация) предоставляется пациенту в доступной, соответствующей требованиям медицинской этики и деонтологии форме лечащим врачо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м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клиники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 Информация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14:paraId="04A8C6E0" w14:textId="35DB02E8" w:rsidR="00FB4A1C" w:rsidRPr="00FB4A1C" w:rsidRDefault="00FB4A1C" w:rsidP="00FB4A1C">
      <w:pPr>
        <w:pStyle w:val="a3"/>
        <w:numPr>
          <w:ilvl w:val="0"/>
          <w:numId w:val="7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4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.2. Информация не может быть предоставлена пациенту против его воли. В случае неблагоприятного прогноза развития заболевания Информация сообщается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59E23206" w14:textId="0548E30A" w:rsidR="00FB4A1C" w:rsidRPr="00FB4A1C" w:rsidRDefault="00FB4A1C" w:rsidP="00FB4A1C">
      <w:pPr>
        <w:pStyle w:val="a3"/>
        <w:numPr>
          <w:ilvl w:val="0"/>
          <w:numId w:val="7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4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.3. В отношении лиц, признанных в установленном законом порядке недееспособными, Информация предоставляется законному представителю.</w:t>
      </w:r>
    </w:p>
    <w:p w14:paraId="55A6084A" w14:textId="5E37FEDC" w:rsidR="00FB4A1C" w:rsidRPr="00FB4A1C" w:rsidRDefault="00FB4A1C" w:rsidP="00FB4A1C">
      <w:pPr>
        <w:pStyle w:val="a3"/>
        <w:numPr>
          <w:ilvl w:val="0"/>
          <w:numId w:val="7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4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.4.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14:paraId="5D98DF3D" w14:textId="1B655919" w:rsidR="00FB4A1C" w:rsidRPr="00FB4A1C" w:rsidRDefault="00FB4A1C" w:rsidP="00FB4A1C">
      <w:pPr>
        <w:pStyle w:val="a3"/>
        <w:numPr>
          <w:ilvl w:val="0"/>
          <w:numId w:val="7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4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.5.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Российской Федерации.</w:t>
      </w:r>
    </w:p>
    <w:p w14:paraId="79D39703" w14:textId="5F942240" w:rsidR="00FB4A1C" w:rsidRPr="00FB4A1C" w:rsidRDefault="00FB4A1C" w:rsidP="00FB4A1C">
      <w:pPr>
        <w:pStyle w:val="a3"/>
        <w:numPr>
          <w:ilvl w:val="0"/>
          <w:numId w:val="7"/>
        </w:numPr>
        <w:jc w:val="center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5</w:t>
      </w:r>
      <w:r w:rsidRPr="00FB4A1C"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. График </w:t>
      </w:r>
      <w:proofErr w:type="gramStart"/>
      <w:r w:rsidRPr="00FB4A1C"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работы </w:t>
      </w:r>
      <w:r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ООО</w:t>
      </w:r>
      <w:proofErr w:type="gramEnd"/>
      <w:r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«Точная оптика» </w:t>
      </w:r>
      <w:r w:rsidRPr="00FB4A1C"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и ее должностных лиц</w:t>
      </w:r>
    </w:p>
    <w:p w14:paraId="45553843" w14:textId="625A78D5" w:rsidR="00FB4A1C" w:rsidRPr="00FB4A1C" w:rsidRDefault="00FB4A1C" w:rsidP="00FB4A1C">
      <w:pPr>
        <w:pStyle w:val="a3"/>
        <w:numPr>
          <w:ilvl w:val="0"/>
          <w:numId w:val="7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5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.1. Режим работы клиники: с понедельника по пятницу с 0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9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часов 00 минут до 2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0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часов 00 минут, суббота с 0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9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часов 00 минут до 18 часов 00 минут, в воскресенье с 0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9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часов 00 минут до 16 часов 00 минут. График работы клиники в предпраздничные и праздничные дни может отличаться, обо всех изменениях в графике работы Учреждения можно узнать по телефонам дежурных администраторов, указанных на Официальном сайте, либо при непосредственном обращении в клинику.</w:t>
      </w:r>
    </w:p>
    <w:p w14:paraId="7CB6A8C6" w14:textId="0FFB686F" w:rsidR="00FB4A1C" w:rsidRPr="00FB4A1C" w:rsidRDefault="00FB4A1C" w:rsidP="00FB4A1C">
      <w:pPr>
        <w:pStyle w:val="a3"/>
        <w:numPr>
          <w:ilvl w:val="0"/>
          <w:numId w:val="7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lastRenderedPageBreak/>
        <w:t>5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.2. График работы должностных лиц клиники определяется Правилами внутреннего трудового распорядка клиники</w:t>
      </w: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0675A959" w14:textId="035B8C09" w:rsidR="00FB4A1C" w:rsidRPr="00FB4A1C" w:rsidRDefault="00FB4A1C" w:rsidP="00FB4A1C">
      <w:pPr>
        <w:pStyle w:val="a3"/>
        <w:numPr>
          <w:ilvl w:val="0"/>
          <w:numId w:val="7"/>
        </w:num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8.3. Прием пациентов (их законных представителей) главным врачом или его заместителями осуществляется в установленные часы приема. Информацию о часах приема можно </w:t>
      </w:r>
      <w:proofErr w:type="gramStart"/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узнать  при</w:t>
      </w:r>
      <w:proofErr w:type="gramEnd"/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обращении в клинику.</w:t>
      </w:r>
    </w:p>
    <w:p w14:paraId="6AEE60B8" w14:textId="77777777" w:rsidR="00FB4A1C" w:rsidRPr="00FB4A1C" w:rsidRDefault="00FB4A1C" w:rsidP="00FB4A1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noProof w:val="0"/>
          <w:lang w:val="ru-RU" w:eastAsia="ru-RU"/>
        </w:rPr>
      </w:pPr>
    </w:p>
    <w:p w14:paraId="4CB917A1" w14:textId="77777777" w:rsidR="00FB4A1C" w:rsidRPr="00FB4A1C" w:rsidRDefault="00FB4A1C" w:rsidP="00FB4A1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noProof w:val="0"/>
          <w:lang w:val="ru-RU" w:eastAsia="ru-RU"/>
        </w:rPr>
      </w:pPr>
    </w:p>
    <w:p w14:paraId="6527B8FA" w14:textId="3425E397" w:rsidR="00FB4A1C" w:rsidRPr="00FB4A1C" w:rsidRDefault="00FB4A1C" w:rsidP="00FB4A1C">
      <w:pPr>
        <w:jc w:val="center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6</w:t>
      </w:r>
      <w:r w:rsidRPr="00FB4A1C">
        <w:rPr>
          <w:rFonts w:ascii="Arial" w:eastAsia="Times New Roman" w:hAnsi="Arial" w:cs="Arial"/>
          <w:b/>
          <w:bCs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 Порядок разрешения конфликтных ситуаций</w:t>
      </w:r>
    </w:p>
    <w:p w14:paraId="3FF04B5A" w14:textId="77777777" w:rsidR="00FB4A1C" w:rsidRPr="00FB4A1C" w:rsidRDefault="00FB4A1C" w:rsidP="00FB4A1C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Порядок рассмотрения жалоб и обращений определен в соответствии с Федеральным Законом Российской Федерации от 02.05.2006 № 59 «О порядке рассмотрения обращений граждан Российской Федерации».</w:t>
      </w:r>
    </w:p>
    <w:p w14:paraId="00879131" w14:textId="478C144C" w:rsidR="00FB4A1C" w:rsidRPr="00FB4A1C" w:rsidRDefault="00FB4A1C" w:rsidP="00FB4A1C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6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.1. В случае конфликтных ситуаций пациент (его законный представитель) имеет право непосредственно обратиться к руководству клиники </w:t>
      </w:r>
    </w:p>
    <w:p w14:paraId="6BD9C1F1" w14:textId="1EC80684" w:rsidR="00FB4A1C" w:rsidRPr="00FB4A1C" w:rsidRDefault="00FB4A1C" w:rsidP="00FB4A1C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6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.2. При личном приеме гражданин предъявляет документ, удостоверяющий его личность.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</w:t>
      </w:r>
      <w:r w:rsidR="00211FC7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. </w:t>
      </w:r>
      <w:r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 xml:space="preserve"> В остальных случаях дается письменный ответ по существу поставленных в обращении вопросов.</w:t>
      </w:r>
    </w:p>
    <w:p w14:paraId="1BF21CC9" w14:textId="30771F30" w:rsidR="00FB4A1C" w:rsidRPr="00FB4A1C" w:rsidRDefault="00211FC7" w:rsidP="00FB4A1C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6</w:t>
      </w:r>
      <w:r w:rsidR="00FB4A1C"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.3. В случае, если в обращении содержатся вопросы, решение которых не входит в компетенцию должностного лица клиники, гражданину дается разъяснение, куда и в каком порядке следует обратиться.</w:t>
      </w:r>
    </w:p>
    <w:p w14:paraId="32470F21" w14:textId="0A7D3634" w:rsidR="00FB4A1C" w:rsidRPr="00FB4A1C" w:rsidRDefault="00211FC7" w:rsidP="00FB4A1C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6</w:t>
      </w:r>
      <w:r w:rsidR="00FB4A1C"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.4. Пациент (его законный представитель) в своем письменном обращении в обязательном порядке указывает наименование Учреждения,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либо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6B1C4319" w14:textId="72E13A28" w:rsidR="00FB4A1C" w:rsidRPr="00FB4A1C" w:rsidRDefault="00211FC7" w:rsidP="00FB4A1C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6</w:t>
      </w:r>
      <w:r w:rsidR="00FB4A1C"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.5. Письменное обращение, поступившее руководству Поликлиники, рассматривается в течение 30 дней со дня его регистрации в порядке, установленном Федеральным законом.</w:t>
      </w:r>
    </w:p>
    <w:p w14:paraId="3646F551" w14:textId="602BBC71" w:rsidR="00FB4A1C" w:rsidRPr="00FB4A1C" w:rsidRDefault="00211FC7" w:rsidP="00FB4A1C">
      <w:pPr>
        <w:jc w:val="both"/>
        <w:textAlignment w:val="top"/>
        <w:rPr>
          <w:rFonts w:ascii="Arial" w:eastAsia="Times New Roman" w:hAnsi="Arial" w:cs="Arial"/>
          <w:noProof w:val="0"/>
          <w:color w:val="777777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6</w:t>
      </w:r>
      <w:r w:rsidR="00FB4A1C" w:rsidRPr="00FB4A1C">
        <w:rPr>
          <w:rFonts w:ascii="Arial" w:eastAsia="Times New Roman" w:hAnsi="Arial" w:cs="Arial"/>
          <w:noProof w:val="0"/>
          <w:color w:val="777777"/>
          <w:sz w:val="28"/>
          <w:szCs w:val="28"/>
          <w:bdr w:val="none" w:sz="0" w:space="0" w:color="auto" w:frame="1"/>
          <w:lang w:val="ru-RU" w:eastAsia="ru-RU"/>
        </w:rPr>
        <w:t>.6. Ответ на письменное обращение, поступившее руководству клиники, направляется по почтовому адресу, указанному в обращении.</w:t>
      </w:r>
    </w:p>
    <w:p w14:paraId="5B3DF92B" w14:textId="77777777" w:rsidR="00FB4A1C" w:rsidRPr="00FB4A1C" w:rsidRDefault="00FB4A1C" w:rsidP="00FB4A1C">
      <w:pPr>
        <w:rPr>
          <w:rFonts w:ascii="Times New Roman" w:eastAsia="Times New Roman" w:hAnsi="Times New Roman" w:cs="Times New Roman"/>
          <w:noProof w:val="0"/>
          <w:lang w:val="ru-RU" w:eastAsia="ru-RU"/>
        </w:rPr>
      </w:pPr>
    </w:p>
    <w:p w14:paraId="16E5C792" w14:textId="4B1FEB56" w:rsidR="0069106E" w:rsidRPr="00C770CF" w:rsidRDefault="0069106E">
      <w:pPr>
        <w:rPr>
          <w:lang w:val="ru-RU"/>
        </w:rPr>
      </w:pPr>
    </w:p>
    <w:sectPr w:rsidR="0069106E" w:rsidRPr="00C77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A78"/>
    <w:multiLevelType w:val="multilevel"/>
    <w:tmpl w:val="DAC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DD4A03"/>
    <w:multiLevelType w:val="multilevel"/>
    <w:tmpl w:val="443C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5B6B5B"/>
    <w:multiLevelType w:val="multilevel"/>
    <w:tmpl w:val="7DD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C4546"/>
    <w:multiLevelType w:val="multilevel"/>
    <w:tmpl w:val="BF0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584C9C"/>
    <w:multiLevelType w:val="multilevel"/>
    <w:tmpl w:val="9BA0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0B5760"/>
    <w:multiLevelType w:val="multilevel"/>
    <w:tmpl w:val="7B14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BA6CE3"/>
    <w:multiLevelType w:val="multilevel"/>
    <w:tmpl w:val="3CB8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2869DF"/>
    <w:multiLevelType w:val="multilevel"/>
    <w:tmpl w:val="BF1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0958C0"/>
    <w:multiLevelType w:val="multilevel"/>
    <w:tmpl w:val="FB82346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24318D"/>
    <w:multiLevelType w:val="multilevel"/>
    <w:tmpl w:val="459C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1A3C35"/>
    <w:multiLevelType w:val="multilevel"/>
    <w:tmpl w:val="D7F8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5180480">
    <w:abstractNumId w:val="8"/>
  </w:num>
  <w:num w:numId="2" w16cid:durableId="456528131">
    <w:abstractNumId w:val="2"/>
  </w:num>
  <w:num w:numId="3" w16cid:durableId="1023896187">
    <w:abstractNumId w:val="10"/>
  </w:num>
  <w:num w:numId="4" w16cid:durableId="473451631">
    <w:abstractNumId w:val="6"/>
  </w:num>
  <w:num w:numId="5" w16cid:durableId="507213422">
    <w:abstractNumId w:val="1"/>
  </w:num>
  <w:num w:numId="6" w16cid:durableId="1309237800">
    <w:abstractNumId w:val="0"/>
  </w:num>
  <w:num w:numId="7" w16cid:durableId="1419986157">
    <w:abstractNumId w:val="7"/>
  </w:num>
  <w:num w:numId="8" w16cid:durableId="392899494">
    <w:abstractNumId w:val="3"/>
  </w:num>
  <w:num w:numId="9" w16cid:durableId="898517431">
    <w:abstractNumId w:val="9"/>
  </w:num>
  <w:num w:numId="10" w16cid:durableId="17389011">
    <w:abstractNumId w:val="4"/>
  </w:num>
  <w:num w:numId="11" w16cid:durableId="1252079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CF"/>
    <w:rsid w:val="00153E87"/>
    <w:rsid w:val="001C58B5"/>
    <w:rsid w:val="00211FC7"/>
    <w:rsid w:val="0026513E"/>
    <w:rsid w:val="003A7BA7"/>
    <w:rsid w:val="0069106E"/>
    <w:rsid w:val="00705957"/>
    <w:rsid w:val="007D79A1"/>
    <w:rsid w:val="00A463E6"/>
    <w:rsid w:val="00A658BE"/>
    <w:rsid w:val="00C770CF"/>
    <w:rsid w:val="00FB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A5417"/>
  <w15:docId w15:val="{B777DE85-FCDF-4A42-A886-B500291B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text">
    <w:name w:val="content_text"/>
    <w:basedOn w:val="a"/>
    <w:rsid w:val="00C770C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ru-RU" w:eastAsia="ru-RU"/>
    </w:rPr>
  </w:style>
  <w:style w:type="paragraph" w:styleId="a3">
    <w:name w:val="List Paragraph"/>
    <w:basedOn w:val="a"/>
    <w:uiPriority w:val="34"/>
    <w:qFormat/>
    <w:rsid w:val="00C770CF"/>
    <w:pPr>
      <w:ind w:left="720"/>
      <w:contextualSpacing/>
    </w:pPr>
  </w:style>
  <w:style w:type="character" w:styleId="a4">
    <w:name w:val="Strong"/>
    <w:basedOn w:val="a0"/>
    <w:uiPriority w:val="22"/>
    <w:qFormat/>
    <w:rsid w:val="00153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Рустам Артурович</dc:creator>
  <cp:keywords/>
  <dc:description/>
  <cp:lastModifiedBy>Хасанов Рустам Артурович</cp:lastModifiedBy>
  <cp:revision>2</cp:revision>
  <cp:lastPrinted>2025-10-15T08:23:00Z</cp:lastPrinted>
  <dcterms:created xsi:type="dcterms:W3CDTF">2025-10-15T08:48:00Z</dcterms:created>
  <dcterms:modified xsi:type="dcterms:W3CDTF">2025-10-15T08:48:00Z</dcterms:modified>
</cp:coreProperties>
</file>